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041FD">
      <w:pPr>
        <w:spacing w:line="100" w:lineRule="atLeast"/>
        <w:ind w:right="34" w:firstLine="426"/>
        <w:jc w:val="center"/>
        <w:rPr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524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F5CA9">
      <w:pPr>
        <w:spacing w:line="100" w:lineRule="atLeast"/>
        <w:ind w:right="34" w:firstLine="426"/>
        <w:jc w:val="center"/>
        <w:rPr>
          <w:color w:val="000000"/>
        </w:rPr>
      </w:pP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  <w:r>
        <w:rPr>
          <w:b/>
          <w:color w:val="000000"/>
        </w:rPr>
        <w:t>ПОСЕЛКА БУРНЫЙ</w:t>
      </w: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  <w:r>
        <w:rPr>
          <w:b/>
          <w:color w:val="000000"/>
        </w:rPr>
        <w:t>ЭВЕНКИЙСКИЙ МУНИЦИПАЛЬНЫЙ РАЙОН</w:t>
      </w: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  <w:r>
        <w:rPr>
          <w:b/>
          <w:color w:val="000000"/>
        </w:rPr>
        <w:t>КРАСНОЯРСКИЙ КРАЙ</w:t>
      </w: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000000" w:rsidRDefault="008F5CA9">
      <w:pPr>
        <w:spacing w:line="100" w:lineRule="atLeast"/>
        <w:ind w:right="34" w:firstLine="426"/>
        <w:jc w:val="center"/>
        <w:rPr>
          <w:b/>
          <w:color w:val="000000"/>
        </w:rPr>
      </w:pPr>
    </w:p>
    <w:p w:rsidR="00000000" w:rsidRDefault="008F5CA9">
      <w:pPr>
        <w:spacing w:line="100" w:lineRule="atLeast"/>
        <w:ind w:right="34"/>
        <w:jc w:val="both"/>
        <w:rPr>
          <w:color w:val="000000"/>
        </w:rPr>
      </w:pPr>
      <w:r>
        <w:rPr>
          <w:b/>
          <w:color w:val="000000"/>
        </w:rPr>
        <w:t>«</w:t>
      </w:r>
      <w:r w:rsidR="00C041FD">
        <w:rPr>
          <w:b/>
          <w:color w:val="000000"/>
        </w:rPr>
        <w:t xml:space="preserve">19»  июня </w:t>
      </w:r>
      <w:r>
        <w:rPr>
          <w:b/>
          <w:color w:val="000000"/>
        </w:rPr>
        <w:t xml:space="preserve"> 2017 г.                                                                                                                № </w:t>
      </w:r>
      <w:r w:rsidR="00C041FD">
        <w:rPr>
          <w:b/>
          <w:color w:val="000000"/>
        </w:rPr>
        <w:t>29</w:t>
      </w:r>
      <w:r>
        <w:rPr>
          <w:b/>
          <w:color w:val="000000"/>
        </w:rPr>
        <w:t>-п</w:t>
      </w:r>
    </w:p>
    <w:p w:rsidR="00000000" w:rsidRDefault="008F5CA9">
      <w:pPr>
        <w:autoSpaceDE w:val="0"/>
        <w:spacing w:line="100" w:lineRule="atLeast"/>
        <w:rPr>
          <w:color w:val="000000"/>
        </w:rPr>
      </w:pPr>
    </w:p>
    <w:p w:rsidR="00000000" w:rsidRDefault="008F5CA9">
      <w:pPr>
        <w:rPr>
          <w:b/>
          <w:bCs/>
          <w:color w:val="000000"/>
        </w:rPr>
      </w:pPr>
    </w:p>
    <w:p w:rsidR="00000000" w:rsidRDefault="008F5CA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утверждении Порядка </w:t>
      </w:r>
      <w:r>
        <w:rPr>
          <w:b/>
          <w:bCs/>
          <w:color w:val="000000"/>
        </w:rPr>
        <w:t xml:space="preserve">формирования и ведения  </w:t>
      </w:r>
    </w:p>
    <w:p w:rsidR="00000000" w:rsidRDefault="008F5CA9">
      <w:pPr>
        <w:pStyle w:val="ConsPlusTitle"/>
        <w:jc w:val="both"/>
        <w:rPr>
          <w:color w:val="000000"/>
        </w:rPr>
      </w:pPr>
      <w:r>
        <w:rPr>
          <w:color w:val="000000"/>
        </w:rPr>
        <w:t xml:space="preserve">реестра  источников доходов </w:t>
      </w:r>
      <w:r>
        <w:rPr>
          <w:color w:val="000000"/>
        </w:rPr>
        <w:t xml:space="preserve">бюджета поселка </w:t>
      </w:r>
    </w:p>
    <w:p w:rsidR="00000000" w:rsidRDefault="008F5CA9">
      <w:pPr>
        <w:pStyle w:val="ConsPlusTitle"/>
        <w:jc w:val="both"/>
        <w:rPr>
          <w:color w:val="000000"/>
        </w:rPr>
      </w:pPr>
      <w:r>
        <w:rPr>
          <w:color w:val="000000"/>
        </w:rPr>
        <w:t xml:space="preserve">Бурный Эвенкийского муниципального района </w:t>
      </w:r>
    </w:p>
    <w:p w:rsidR="00000000" w:rsidRDefault="008F5CA9">
      <w:pPr>
        <w:pStyle w:val="ConsPlusTitle"/>
        <w:jc w:val="both"/>
        <w:rPr>
          <w:color w:val="000000"/>
        </w:rPr>
      </w:pPr>
      <w:r>
        <w:rPr>
          <w:color w:val="000000"/>
        </w:rPr>
        <w:t>Красноярского края</w:t>
      </w:r>
    </w:p>
    <w:p w:rsidR="00000000" w:rsidRDefault="008F5CA9">
      <w:pPr>
        <w:autoSpaceDE w:val="0"/>
        <w:spacing w:line="100" w:lineRule="atLeast"/>
        <w:jc w:val="center"/>
        <w:rPr>
          <w:bCs/>
          <w:color w:val="000000"/>
        </w:rPr>
      </w:pPr>
    </w:p>
    <w:p w:rsidR="00000000" w:rsidRDefault="008F5CA9">
      <w:pPr>
        <w:autoSpaceDE w:val="0"/>
        <w:spacing w:line="100" w:lineRule="atLeast"/>
        <w:ind w:firstLine="540"/>
        <w:jc w:val="both"/>
        <w:rPr>
          <w:b/>
          <w:bCs/>
          <w:color w:val="000000"/>
        </w:rPr>
      </w:pPr>
    </w:p>
    <w:p w:rsidR="00000000" w:rsidRDefault="008F5CA9">
      <w:pPr>
        <w:autoSpaceDE w:val="0"/>
        <w:spacing w:line="100" w:lineRule="atLeast"/>
        <w:ind w:firstLine="540"/>
        <w:jc w:val="both"/>
        <w:rPr>
          <w:b/>
          <w:bCs/>
          <w:color w:val="000000"/>
        </w:rPr>
      </w:pPr>
      <w:r>
        <w:rPr>
          <w:color w:val="000000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</w:t>
      </w:r>
      <w:r>
        <w:rPr>
          <w:color w:val="000000"/>
        </w:rPr>
        <w:t>от 31.08.2016 № 868 «О порядке формирования и ведения перечня источников доходов Российской Федерации»</w:t>
      </w:r>
      <w:r>
        <w:rPr>
          <w:bCs/>
          <w:color w:val="000000"/>
        </w:rPr>
        <w:t>,  руководствуясь Уставом  поселка  Бурный</w:t>
      </w:r>
    </w:p>
    <w:p w:rsidR="00000000" w:rsidRDefault="008F5CA9">
      <w:pPr>
        <w:autoSpaceDE w:val="0"/>
        <w:spacing w:line="100" w:lineRule="atLeast"/>
        <w:ind w:firstLine="57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00000" w:rsidRDefault="008F5CA9">
      <w:pPr>
        <w:autoSpaceDE w:val="0"/>
        <w:spacing w:line="100" w:lineRule="atLeast"/>
        <w:ind w:firstLine="570"/>
        <w:jc w:val="both"/>
        <w:rPr>
          <w:color w:val="000000"/>
        </w:rPr>
      </w:pPr>
      <w:r>
        <w:rPr>
          <w:b/>
          <w:bCs/>
          <w:color w:val="000000"/>
        </w:rPr>
        <w:t>ПОСТАНОВЛЯЮ:</w:t>
      </w:r>
    </w:p>
    <w:p w:rsidR="00000000" w:rsidRDefault="008F5CA9">
      <w:pPr>
        <w:pStyle w:val="ConsPlusTitle"/>
        <w:widowControl/>
        <w:spacing w:line="10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</w:t>
      </w:r>
    </w:p>
    <w:p w:rsidR="00000000" w:rsidRDefault="008F5CA9">
      <w:pPr>
        <w:pStyle w:val="ConsPlusTitle"/>
        <w:widowControl/>
        <w:spacing w:line="100" w:lineRule="atLeast"/>
        <w:ind w:firstLine="585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 Утвердить </w:t>
      </w:r>
      <w:r>
        <w:rPr>
          <w:b w:val="0"/>
          <w:bCs w:val="0"/>
          <w:color w:val="000000"/>
        </w:rPr>
        <w:t xml:space="preserve">Порядок </w:t>
      </w:r>
      <w:r>
        <w:rPr>
          <w:b w:val="0"/>
          <w:bCs w:val="0"/>
          <w:color w:val="000000"/>
        </w:rPr>
        <w:t xml:space="preserve">формирования и ведения  </w:t>
      </w:r>
      <w:r>
        <w:rPr>
          <w:b w:val="0"/>
          <w:bCs w:val="0"/>
          <w:color w:val="000000"/>
        </w:rPr>
        <w:t xml:space="preserve">реестра  источников доходов </w:t>
      </w:r>
      <w:r>
        <w:rPr>
          <w:b w:val="0"/>
          <w:bCs w:val="0"/>
          <w:color w:val="000000"/>
        </w:rPr>
        <w:t xml:space="preserve">бюджета поселка </w:t>
      </w:r>
      <w:r>
        <w:rPr>
          <w:b w:val="0"/>
          <w:bCs w:val="0"/>
          <w:color w:val="000000"/>
        </w:rPr>
        <w:t>Бурный Эвенкийского муниципального района</w:t>
      </w:r>
      <w:r>
        <w:rPr>
          <w:color w:val="000000"/>
        </w:rPr>
        <w:t xml:space="preserve"> </w:t>
      </w:r>
      <w:r>
        <w:rPr>
          <w:b w:val="0"/>
          <w:color w:val="000000"/>
        </w:rPr>
        <w:t>Красноярского края согласно Приложению к настоящему Постановлению.</w:t>
      </w:r>
    </w:p>
    <w:p w:rsidR="00000000" w:rsidRDefault="008F5CA9">
      <w:pPr>
        <w:pStyle w:val="consplusnormal"/>
        <w:spacing w:before="0" w:after="0"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2. Настоящее Постановление  вступает в силу со дня его официального опубликования.</w:t>
      </w:r>
    </w:p>
    <w:p w:rsidR="00000000" w:rsidRDefault="008F5CA9">
      <w:pPr>
        <w:pStyle w:val="consplusnormal"/>
        <w:spacing w:before="0" w:after="0" w:line="100" w:lineRule="atLeast"/>
        <w:ind w:firstLine="540"/>
        <w:jc w:val="both"/>
        <w:rPr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Глава  поселка  Бурный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В.Н. Городилова</w:t>
      </w: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pStyle w:val="consplusnormal"/>
        <w:spacing w:before="0" w:after="0" w:line="100" w:lineRule="atLeast"/>
        <w:jc w:val="both"/>
        <w:rPr>
          <w:b/>
          <w:bCs/>
          <w:color w:val="000000"/>
          <w:sz w:val="24"/>
          <w:szCs w:val="24"/>
        </w:rPr>
      </w:pPr>
    </w:p>
    <w:p w:rsidR="00000000" w:rsidRDefault="008F5CA9">
      <w:pPr>
        <w:sectPr w:rsidR="00000000">
          <w:pgSz w:w="11906" w:h="16838"/>
          <w:pgMar w:top="660" w:right="767" w:bottom="1134" w:left="1290" w:header="720" w:footer="720" w:gutter="0"/>
          <w:cols w:space="720"/>
          <w:docGrid w:linePitch="600" w:charSpace="32768"/>
        </w:sectPr>
      </w:pP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поселка Бурный</w:t>
      </w: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041FD">
        <w:rPr>
          <w:rFonts w:ascii="Times New Roman" w:hAnsi="Times New Roman" w:cs="Times New Roman"/>
          <w:color w:val="000000"/>
          <w:sz w:val="24"/>
          <w:szCs w:val="24"/>
        </w:rPr>
        <w:t xml:space="preserve"> 19.06.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C0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C041FD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000000" w:rsidRDefault="008F5CA9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поселка Бурный</w:t>
      </w:r>
    </w:p>
    <w:p w:rsidR="00000000" w:rsidRDefault="008F5CA9">
      <w:pPr>
        <w:pStyle w:val="ConsPlusNonformat"/>
        <w:spacing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041FD">
        <w:rPr>
          <w:rFonts w:ascii="Times New Roman" w:hAnsi="Times New Roman" w:cs="Times New Roman"/>
          <w:color w:val="000000"/>
          <w:sz w:val="24"/>
          <w:szCs w:val="24"/>
        </w:rPr>
        <w:t>19.06.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C04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№  </w:t>
      </w:r>
      <w:r w:rsidR="00C041FD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</w:p>
    <w:p w:rsidR="00000000" w:rsidRDefault="008F5CA9">
      <w:pPr>
        <w:pStyle w:val="ConsPlusNonformat"/>
        <w:spacing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F5CA9">
      <w:pPr>
        <w:pStyle w:val="ConsPlusTitle"/>
        <w:widowControl/>
        <w:spacing w:line="100" w:lineRule="atLeast"/>
        <w:ind w:firstLine="585"/>
        <w:jc w:val="both"/>
        <w:rPr>
          <w:b w:val="0"/>
          <w:bCs w:val="0"/>
          <w:color w:val="000000"/>
        </w:rPr>
      </w:pPr>
    </w:p>
    <w:p w:rsidR="00000000" w:rsidRDefault="008F5CA9">
      <w:pPr>
        <w:pStyle w:val="ConsPlusTitle"/>
        <w:widowControl/>
        <w:spacing w:line="100" w:lineRule="atLeast"/>
        <w:ind w:firstLine="585"/>
        <w:jc w:val="center"/>
        <w:rPr>
          <w:color w:val="000000"/>
        </w:rPr>
      </w:pPr>
      <w:r>
        <w:rPr>
          <w:color w:val="000000"/>
        </w:rPr>
        <w:t xml:space="preserve">Порядок </w:t>
      </w:r>
    </w:p>
    <w:p w:rsidR="00000000" w:rsidRDefault="008F5CA9">
      <w:pPr>
        <w:pStyle w:val="ConsPlusTitle"/>
        <w:widowControl/>
        <w:spacing w:line="100" w:lineRule="atLeast"/>
        <w:ind w:firstLine="585"/>
        <w:jc w:val="center"/>
        <w:rPr>
          <w:color w:val="000000"/>
        </w:rPr>
      </w:pPr>
      <w:r>
        <w:rPr>
          <w:color w:val="000000"/>
        </w:rPr>
        <w:t>формирования и ведения  р</w:t>
      </w:r>
      <w:r>
        <w:rPr>
          <w:color w:val="000000"/>
        </w:rPr>
        <w:t>еестра  источников доходов бюджета поселка Бурный Эвенкийского муниципального района Красноярского края</w:t>
      </w:r>
    </w:p>
    <w:p w:rsidR="00000000" w:rsidRDefault="008F5CA9">
      <w:pPr>
        <w:pStyle w:val="ConsPlusTitle"/>
        <w:widowControl/>
        <w:spacing w:line="100" w:lineRule="atLeast"/>
        <w:ind w:firstLine="585"/>
        <w:jc w:val="center"/>
        <w:rPr>
          <w:color w:val="000000"/>
        </w:rPr>
      </w:pPr>
    </w:p>
    <w:p w:rsidR="00000000" w:rsidRDefault="008F5CA9">
      <w:pPr>
        <w:pStyle w:val="ConsPlusTitle"/>
        <w:widowControl/>
        <w:spacing w:line="100" w:lineRule="atLeast"/>
        <w:ind w:firstLine="585"/>
        <w:jc w:val="both"/>
        <w:rPr>
          <w:b w:val="0"/>
          <w:bCs w:val="0"/>
          <w:color w:val="000000"/>
        </w:rPr>
      </w:pP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1. Порядок формирования и ведения реестра источников доходов бюджета </w:t>
      </w:r>
      <w:r>
        <w:rPr>
          <w:color w:val="000000"/>
        </w:rPr>
        <w:t xml:space="preserve">поселка Бурный Эвенкийского муниципального района Красноярского края </w:t>
      </w:r>
      <w:r>
        <w:rPr>
          <w:color w:val="000000"/>
        </w:rPr>
        <w:t>(далее – Пор</w:t>
      </w:r>
      <w:r>
        <w:rPr>
          <w:color w:val="000000"/>
        </w:rPr>
        <w:t>ядок) определяет правила формирования и ведения реестра источников доходов местного бюджета.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2. Под реестром источников доходов бюджета </w:t>
      </w:r>
      <w:r>
        <w:rPr>
          <w:color w:val="000000"/>
        </w:rPr>
        <w:t>поселка Бурный Эвенкийского муниципального района Красноярского края (далее п. Бурный)</w:t>
      </w:r>
      <w:r>
        <w:rPr>
          <w:color w:val="000000"/>
        </w:rPr>
        <w:t xml:space="preserve">  понимается свод информации о дох</w:t>
      </w:r>
      <w:r>
        <w:rPr>
          <w:color w:val="000000"/>
        </w:rPr>
        <w:t>одах бюджета п. Бурный (далее – реестр источников доходов бюджета,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</w:t>
      </w:r>
      <w:r>
        <w:rPr>
          <w:color w:val="000000"/>
        </w:rPr>
        <w:t>рации.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местного бюджета и соотв</w:t>
      </w:r>
      <w:r>
        <w:rPr>
          <w:color w:val="000000"/>
        </w:rPr>
        <w:t>етствующим им группам источников доходов бюджетов, включенным в перечень источников доходов Российской Федерации.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3. Реестр источников дохода бюджета формируется и ведется в электронной форме в муниципальной информационной системе управления муниципальными</w:t>
      </w:r>
      <w:r>
        <w:rPr>
          <w:color w:val="000000"/>
        </w:rPr>
        <w:t xml:space="preserve"> финансами Администрации п. Бурный. </w:t>
      </w:r>
    </w:p>
    <w:p w:rsidR="00000000" w:rsidRDefault="008F5CA9">
      <w:pPr>
        <w:ind w:firstLine="709"/>
        <w:jc w:val="both"/>
        <w:rPr>
          <w:color w:val="000000"/>
        </w:rPr>
      </w:pPr>
      <w:r>
        <w:rPr>
          <w:color w:val="000000"/>
        </w:rPr>
        <w:t>4. Реестр источников доходов бюджета ведется на государственном языке Российской Федерации.</w:t>
      </w:r>
    </w:p>
    <w:p w:rsidR="00000000" w:rsidRDefault="008F5CA9">
      <w:pPr>
        <w:ind w:firstLine="709"/>
        <w:jc w:val="both"/>
        <w:rPr>
          <w:color w:val="000000"/>
        </w:rPr>
      </w:pPr>
      <w:r>
        <w:rPr>
          <w:color w:val="000000"/>
        </w:rPr>
        <w:t>5. Реестр источников доходов бюджета хранится в соответствии со сроками хранения архивных документов, определенными в соответст</w:t>
      </w:r>
      <w:r>
        <w:rPr>
          <w:color w:val="000000"/>
        </w:rPr>
        <w:t>вии с законодательством Российской Федерации об архивном деле.</w:t>
      </w:r>
    </w:p>
    <w:p w:rsidR="00000000" w:rsidRDefault="008F5CA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При формировании и ведении реестра источников доходов бюджета в муниципальной информационной системе управления муниципальными финансами используются усиленные квалифицированные электронные </w:t>
      </w:r>
      <w:r>
        <w:rPr>
          <w:color w:val="000000"/>
        </w:rPr>
        <w:t>подписи лиц, уполномоченных действовать от имени участников процесса ведения реестра источников доходов бюджета (далее - электронные подписи), указанных в пункте 8 настоящего Порядка.</w:t>
      </w:r>
    </w:p>
    <w:p w:rsidR="00000000" w:rsidRDefault="008F5CA9">
      <w:pPr>
        <w:ind w:firstLine="709"/>
        <w:jc w:val="both"/>
        <w:rPr>
          <w:color w:val="000000"/>
        </w:rPr>
      </w:pPr>
      <w:r>
        <w:rPr>
          <w:color w:val="000000"/>
        </w:rPr>
        <w:t>7. Реестр источников доходов бюджета ведется Департаментом Финансов Адми</w:t>
      </w:r>
      <w:r>
        <w:rPr>
          <w:color w:val="000000"/>
        </w:rPr>
        <w:t xml:space="preserve">нистрации </w:t>
      </w:r>
      <w:r>
        <w:rPr>
          <w:color w:val="000000"/>
        </w:rPr>
        <w:t>Эвенкийского муниципального района Красноярского края (далее — Департамент финансов)</w:t>
      </w:r>
      <w:r>
        <w:rPr>
          <w:color w:val="000000"/>
        </w:rPr>
        <w:t>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8. В целях ведения реестра источников доходов бюджета </w:t>
      </w:r>
      <w:r>
        <w:rPr>
          <w:color w:val="000000"/>
        </w:rPr>
        <w:t>Департамент финансов</w:t>
      </w:r>
      <w:r>
        <w:rPr>
          <w:color w:val="000000"/>
        </w:rPr>
        <w:t>, органы местного самоуправления, казенные учреждения, иные организации, осуществляющи</w:t>
      </w:r>
      <w:r>
        <w:rPr>
          <w:color w:val="000000"/>
        </w:rPr>
        <w:t>е бюджетные полномочия главных администраторов доходов местного бюджета и (или)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</w:t>
      </w:r>
      <w:r>
        <w:rPr>
          <w:color w:val="000000"/>
        </w:rPr>
        <w:t xml:space="preserve">ыполнение) взимание платы по источнику доходов местного бюджета (в случае если указанные органы и организации не осуществляют бюджетных полномочий администраторов доходов местного бюджета) (далее - участники процесса ведения реестра </w:t>
      </w:r>
      <w:r>
        <w:rPr>
          <w:color w:val="000000"/>
        </w:rPr>
        <w:lastRenderedPageBreak/>
        <w:t>источников доходов бюдж</w:t>
      </w:r>
      <w:r>
        <w:rPr>
          <w:color w:val="000000"/>
        </w:rPr>
        <w:t>ета), обеспечивают предоставление сведений, необходимых для ведения реестра источников доходов бюджета, указанных в пункте 10 настоящего Порядка.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9. Ответственность за полноту и достоверность информации, а также своевременность ее включения в реестр источн</w:t>
      </w:r>
      <w:r>
        <w:rPr>
          <w:color w:val="000000"/>
        </w:rPr>
        <w:t>иков доходов бюджета несут участники процесса ведения реестра источников доходов бюджета.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10. 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bookmarkStart w:id="0" w:name="Par29"/>
      <w:bookmarkEnd w:id="0"/>
      <w:r>
        <w:rPr>
          <w:color w:val="000000"/>
        </w:rPr>
        <w:t>а) наименование источника дохода местно</w:t>
      </w:r>
      <w:r>
        <w:rPr>
          <w:color w:val="000000"/>
        </w:rPr>
        <w:t>го бюджета;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в) наименование группы источн</w:t>
      </w:r>
      <w:r>
        <w:rPr>
          <w:color w:val="000000"/>
        </w:rPr>
        <w:t>иков доходов местного бюджета, в которую входит источник дохода местного бюджета, и ее идентификационный код по перечню источников доходов Российской Федерации;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г) информация о публично-правовом образовании, в доход бюджета которого зачисляются платежи, яв</w:t>
      </w:r>
      <w:r>
        <w:rPr>
          <w:color w:val="000000"/>
        </w:rPr>
        <w:t>ляющиеся источником дохода местного бюджета;</w:t>
      </w:r>
    </w:p>
    <w:p w:rsidR="00000000" w:rsidRDefault="008F5CA9">
      <w:pPr>
        <w:pStyle w:val="ConsPlusNormal0"/>
        <w:ind w:firstLine="709"/>
        <w:jc w:val="both"/>
      </w:pPr>
      <w:bookmarkStart w:id="1" w:name="Par33"/>
      <w:bookmarkEnd w:id="1"/>
      <w:r>
        <w:rPr>
          <w:color w:val="000000"/>
        </w:rPr>
        <w:t>д) информация об органах местного самоуправления п. Бурный, казенных учреждениях, иных организациях, осуществляющих бюджетные полномочия главных</w:t>
      </w:r>
      <w:r>
        <w:t xml:space="preserve"> администраторов доходов местного бюджета;</w:t>
      </w:r>
    </w:p>
    <w:p w:rsidR="00000000" w:rsidRDefault="008F5CA9">
      <w:pPr>
        <w:pStyle w:val="ConsPlusNormal0"/>
        <w:ind w:firstLine="709"/>
        <w:jc w:val="both"/>
      </w:pPr>
      <w:bookmarkStart w:id="2" w:name="Par34"/>
      <w:bookmarkEnd w:id="2"/>
      <w:r>
        <w:t>е) показатели прогноза д</w:t>
      </w:r>
      <w:r>
        <w:t>оходов местного бюджета по коду классификации доходов местного бюджета, соответствующему источнику дохода местного бюджета, сформированные в целях составления и утверждения решения</w:t>
      </w:r>
      <w:r>
        <w:rPr>
          <w:color w:val="000000"/>
        </w:rPr>
        <w:t xml:space="preserve"> Бурнинского поселкового Совета депутатов</w:t>
      </w:r>
      <w:r>
        <w:t xml:space="preserve"> о местном бюджете (далее – решение</w:t>
      </w:r>
      <w:r>
        <w:t xml:space="preserve"> о бюджете);</w:t>
      </w:r>
    </w:p>
    <w:p w:rsidR="00000000" w:rsidRDefault="008F5CA9">
      <w:pPr>
        <w:pStyle w:val="ConsPlusNormal0"/>
        <w:ind w:firstLine="709"/>
        <w:jc w:val="both"/>
      </w:pPr>
      <w:bookmarkStart w:id="3" w:name="Par35"/>
      <w:bookmarkEnd w:id="3"/>
      <w: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</w:t>
      </w:r>
      <w:r>
        <w:t>шением о бюджете;</w:t>
      </w:r>
    </w:p>
    <w:p w:rsidR="00000000" w:rsidRDefault="008F5CA9">
      <w:pPr>
        <w:pStyle w:val="ConsPlusNormal0"/>
        <w:ind w:firstLine="709"/>
        <w:jc w:val="both"/>
      </w:pPr>
      <w:bookmarkStart w:id="4" w:name="Par36"/>
      <w:bookmarkEnd w:id="4"/>
      <w:r>
        <w:t>з)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</w:t>
      </w:r>
      <w:r>
        <w:t xml:space="preserve"> с решением о бюджете с учетом решения о внесении изменений в решение о бюджете;</w:t>
      </w:r>
    </w:p>
    <w:p w:rsidR="00000000" w:rsidRDefault="008F5CA9">
      <w:pPr>
        <w:pStyle w:val="ConsPlusNormal0"/>
        <w:ind w:firstLine="709"/>
        <w:jc w:val="both"/>
      </w:pPr>
      <w:bookmarkStart w:id="5" w:name="Par37"/>
      <w:bookmarkEnd w:id="5"/>
      <w: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</w:t>
      </w:r>
      <w:r>
        <w:t>амках составления сведений для составления и ведения кассового плана исполнения местного бюджета;</w:t>
      </w:r>
    </w:p>
    <w:p w:rsidR="00000000" w:rsidRDefault="008F5CA9">
      <w:pPr>
        <w:pStyle w:val="ConsPlusNormal0"/>
        <w:ind w:firstLine="709"/>
        <w:jc w:val="both"/>
      </w:pPr>
      <w:bookmarkStart w:id="6" w:name="Par38"/>
      <w:bookmarkEnd w:id="6"/>
      <w: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000000" w:rsidRDefault="008F5CA9">
      <w:pPr>
        <w:pStyle w:val="ConsPlusNormal0"/>
        <w:ind w:firstLine="709"/>
        <w:jc w:val="both"/>
      </w:pPr>
      <w:bookmarkStart w:id="7" w:name="Par39"/>
      <w:bookmarkEnd w:id="7"/>
      <w:r>
        <w:t xml:space="preserve">л) показатели кассовых </w:t>
      </w:r>
      <w:r>
        <w:t>поступлений по коду классификации местного доходов бюджета, соответствующему источнику дохода местного бюджета, принимающие значения доходов местного бюджета в соответствии с решением о бюджет</w:t>
      </w:r>
      <w:bookmarkStart w:id="8" w:name="Par40"/>
      <w:bookmarkEnd w:id="8"/>
      <w:r>
        <w:t>е.</w:t>
      </w:r>
    </w:p>
    <w:p w:rsidR="00000000" w:rsidRDefault="008F5CA9">
      <w:pPr>
        <w:pStyle w:val="ConsPlusNormal0"/>
        <w:ind w:firstLine="709"/>
        <w:jc w:val="both"/>
      </w:pPr>
      <w:r>
        <w:t>11. В реестре источников доходов бюджета также формируется ко</w:t>
      </w:r>
      <w:r>
        <w:t xml:space="preserve">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 доходам местного </w:t>
      </w:r>
      <w:r>
        <w:t>бюджета с указанием сведений о группах источников доходов местного бюджета на основе перечня источников доходов Российской Федерации.</w:t>
      </w:r>
    </w:p>
    <w:p w:rsidR="00000000" w:rsidRDefault="008F5CA9">
      <w:pPr>
        <w:ind w:firstLine="709"/>
        <w:jc w:val="both"/>
      </w:pPr>
      <w:r>
        <w:t xml:space="preserve">12. Информация, указанная в подпунктах «а» - «д» пункта 10 настоящего Порядка, формируется и изменяется на основе перечня </w:t>
      </w:r>
      <w:r>
        <w:t>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</w:t>
      </w:r>
      <w:r>
        <w:t>в Российской Федерации и реестров источников доходов бюджетов.</w:t>
      </w:r>
    </w:p>
    <w:p w:rsidR="00000000" w:rsidRDefault="008F5CA9">
      <w:pPr>
        <w:ind w:firstLine="709"/>
        <w:jc w:val="both"/>
      </w:pPr>
      <w:r>
        <w:t>13. Информация, указанная в подпунктах «е» - «и» пункта 10 настоящего Порядка, формируется и ведется на основании прогнозов поступления доходов бюджета.</w:t>
      </w:r>
    </w:p>
    <w:p w:rsidR="00000000" w:rsidRDefault="008F5CA9">
      <w:pPr>
        <w:ind w:firstLine="709"/>
        <w:jc w:val="both"/>
      </w:pPr>
      <w:r>
        <w:lastRenderedPageBreak/>
        <w:t>14. Информация, указанная в подпункте «к</w:t>
      </w:r>
      <w:r>
        <w:t>» пункта 10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</w:t>
      </w:r>
      <w:r>
        <w:t>ходов Российской Федерации.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t>15. Информация, указанная в подпункте «л» пункта 10 настоящего Порядка, формируется на основании соответствующих сведений решения об исполнении местного бюджета.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16. Департамент финансов обеспечивает включение в реестр источнико</w:t>
      </w:r>
      <w:r>
        <w:rPr>
          <w:color w:val="000000"/>
        </w:rPr>
        <w:t>в доходов бюджета информации, указанной в пункте 10 настоящего Порядка, в следующие сроки: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а) информации, указанной в </w:t>
      </w:r>
      <w:hyperlink w:anchor="Par29" w:history="1">
        <w:r>
          <w:rPr>
            <w:rStyle w:val="a4"/>
            <w:color w:val="000000"/>
          </w:rPr>
          <w:t>подпунктах «а»</w:t>
        </w:r>
      </w:hyperlink>
      <w:r>
        <w:rPr>
          <w:color w:val="000000"/>
        </w:rPr>
        <w:t xml:space="preserve"> - </w:t>
      </w:r>
      <w:hyperlink w:anchor="Par33" w:history="1">
        <w:r>
          <w:rPr>
            <w:rStyle w:val="a4"/>
            <w:color w:val="000000"/>
          </w:rPr>
          <w:t xml:space="preserve">«д», </w:t>
        </w:r>
      </w:hyperlink>
      <w:r>
        <w:rPr>
          <w:color w:val="000000"/>
        </w:rPr>
        <w:t xml:space="preserve"> - незамедлительно, но не позднее одного рабочего дня со дня вне</w:t>
      </w:r>
      <w:r>
        <w:rPr>
          <w:color w:val="000000"/>
        </w:rPr>
        <w:t>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б) информации, указанной в </w:t>
      </w:r>
      <w:hyperlink w:anchor="Par35" w:history="1">
        <w:r>
          <w:rPr>
            <w:rStyle w:val="a4"/>
            <w:color w:val="000000"/>
          </w:rPr>
          <w:t>подпунктах «ж»</w:t>
        </w:r>
      </w:hyperlink>
      <w:r>
        <w:rPr>
          <w:color w:val="000000"/>
        </w:rPr>
        <w:t xml:space="preserve">, </w:t>
      </w:r>
      <w:hyperlink w:anchor="Par36" w:history="1">
        <w:r>
          <w:rPr>
            <w:rStyle w:val="a4"/>
            <w:color w:val="000000"/>
          </w:rPr>
          <w:t>«з»</w:t>
        </w:r>
      </w:hyperlink>
      <w:r>
        <w:rPr>
          <w:color w:val="000000"/>
        </w:rPr>
        <w:t xml:space="preserve"> и </w:t>
      </w:r>
      <w:hyperlink w:anchor="Par39" w:history="1">
        <w:r>
          <w:rPr>
            <w:rStyle w:val="a4"/>
            <w:color w:val="000000"/>
          </w:rPr>
          <w:t>«л»</w:t>
        </w:r>
      </w:hyperlink>
      <w:r>
        <w:rPr>
          <w:color w:val="000000"/>
        </w:rPr>
        <w:t>, - не позднее 5 рабочих дней со дня принятия или внесения изменений в решение о бюджете и решение об исполнении местного бюджета;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в) информации, указанной в </w:t>
      </w:r>
      <w:hyperlink w:anchor="Par37" w:history="1">
        <w:r>
          <w:rPr>
            <w:rStyle w:val="a4"/>
            <w:color w:val="000000"/>
          </w:rPr>
          <w:t>подпункте «и»</w:t>
        </w:r>
      </w:hyperlink>
      <w:r>
        <w:rPr>
          <w:color w:val="000000"/>
        </w:rPr>
        <w:t>, - согласно установленному в соответствии с бюджетным зак</w:t>
      </w:r>
      <w:r>
        <w:rPr>
          <w:color w:val="000000"/>
        </w:rPr>
        <w:t>онодательством порядком ведения прогноза доходов местного бюджета, но не позднее 10-го рабочего дня каждого месяца года;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г) информации, указанной в </w:t>
      </w:r>
      <w:hyperlink w:anchor="Par34" w:history="1">
        <w:r>
          <w:rPr>
            <w:rStyle w:val="a4"/>
            <w:color w:val="000000"/>
          </w:rPr>
          <w:t>подпункте «е»</w:t>
        </w:r>
      </w:hyperlink>
      <w:r>
        <w:rPr>
          <w:color w:val="000000"/>
        </w:rPr>
        <w:t>, - не позднее 5 рабочих дней со дня предоставления главными админист</w:t>
      </w:r>
      <w:r>
        <w:rPr>
          <w:color w:val="000000"/>
        </w:rPr>
        <w:t xml:space="preserve">раторами доходов бюджета соответствующей информации в сроки, установленные в порядке составления проекта решения о бюджете на очередной финансовый год и плановый период; 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д) информации, указанной в </w:t>
      </w:r>
      <w:hyperlink w:anchor="Par38" w:history="1">
        <w:r>
          <w:rPr>
            <w:rStyle w:val="a4"/>
            <w:color w:val="000000"/>
          </w:rPr>
          <w:t>подпункте «к»</w:t>
        </w:r>
      </w:hyperlink>
      <w:r>
        <w:rPr>
          <w:color w:val="000000"/>
        </w:rPr>
        <w:t xml:space="preserve">, - в соответствии </w:t>
      </w:r>
      <w:r>
        <w:rPr>
          <w:color w:val="000000"/>
        </w:rPr>
        <w:t>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17. Уча</w:t>
      </w:r>
      <w:r>
        <w:rPr>
          <w:color w:val="000000"/>
        </w:rPr>
        <w:t>стники процесса ведения реестра источников доходов бюджета, указанные в пункте 8 настоящего Порядка, в целях включения в реестр источников доходов бюджета представляют в электронном виде: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а) информацию, указанную в </w:t>
      </w:r>
      <w:hyperlink w:anchor="Par34" w:history="1">
        <w:r>
          <w:rPr>
            <w:rStyle w:val="a4"/>
            <w:color w:val="000000"/>
          </w:rPr>
          <w:t>подпункте «е»</w:t>
        </w:r>
      </w:hyperlink>
      <w:hyperlink w:anchor="Par40" w:history="1">
        <w:r>
          <w:rPr>
            <w:rStyle w:val="a4"/>
            <w:color w:val="000000"/>
          </w:rPr>
          <w:t xml:space="preserve"> пункта </w:t>
        </w:r>
      </w:hyperlink>
      <w:r>
        <w:rPr>
          <w:color w:val="000000"/>
        </w:rPr>
        <w:t xml:space="preserve">10 Порядка, - в сроки, установленные в порядке составления проекта решения о бюджете на очередной финансовый год и плановый период; 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б) информацию, указанную в </w:t>
      </w:r>
      <w:hyperlink w:anchor="Par37" w:history="1">
        <w:r>
          <w:rPr>
            <w:rStyle w:val="a4"/>
            <w:color w:val="000000"/>
          </w:rPr>
          <w:t xml:space="preserve">подпункте «и» пункта </w:t>
        </w:r>
      </w:hyperlink>
      <w:r>
        <w:rPr>
          <w:color w:val="000000"/>
        </w:rPr>
        <w:t>10 Порядка, - сог</w:t>
      </w:r>
      <w:r>
        <w:rPr>
          <w:color w:val="000000"/>
        </w:rPr>
        <w:t>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18. Департамент финансов, в целях ведения реестра источников доходов бюджета в течение одного </w:t>
      </w:r>
      <w:r>
        <w:rPr>
          <w:color w:val="000000"/>
        </w:rPr>
        <w:t xml:space="preserve">рабочего дня со дня представления участником процесса ведения реестра источников доходов бюджета информации, указанной в пункте 10   настоящего Порядка, обеспечивает в автоматизированном режиме проверку: 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а) наличия информации в соответствии с пунктом 10 н</w:t>
      </w:r>
      <w:r>
        <w:rPr>
          <w:color w:val="000000"/>
        </w:rPr>
        <w:t>астоящего Порядка;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б) соответствия порядка формирования информации правилам, установленным в соответствии с пунктом 23 настоящего Порядка.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 xml:space="preserve">19. В случае положительного результата проверки указанная в </w:t>
      </w:r>
      <w:hyperlink w:anchor="Par28" w:history="1">
        <w:r>
          <w:rPr>
            <w:rStyle w:val="a4"/>
            <w:color w:val="000000"/>
          </w:rPr>
          <w:t xml:space="preserve">пункте </w:t>
        </w:r>
      </w:hyperlink>
      <w:r>
        <w:rPr>
          <w:color w:val="000000"/>
        </w:rPr>
        <w:t>10 настоящего Порядка ин</w:t>
      </w:r>
      <w:r>
        <w:rPr>
          <w:color w:val="000000"/>
        </w:rPr>
        <w:t xml:space="preserve">формация, представленная участником процесса ведения реестра источников доходов бюджета, образует реестровые записи реестра источников доходов бюджета, которым Департамент финансов присваивает уникальные номера - реестровую запись источника дохода бюджета </w:t>
      </w:r>
      <w:r>
        <w:rPr>
          <w:color w:val="000000"/>
        </w:rPr>
        <w:t>реестра источников доходов бюджета.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При направлении участником процесса ведения реестра источников доходов бюджета измененной информации, указанной в пункте 10 настоящего  Порядка, ранее образованные реестровые записи обновляются.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В случае отрицательного р</w:t>
      </w:r>
      <w:r>
        <w:rPr>
          <w:color w:val="000000"/>
        </w:rPr>
        <w:t xml:space="preserve">езультата проверки информация, представленная участником процесса ведения реестра источников доходов бюджета в соответствии с </w:t>
      </w:r>
      <w:hyperlink w:anchor="Par28" w:history="1">
        <w:r>
          <w:rPr>
            <w:rStyle w:val="a4"/>
            <w:color w:val="000000"/>
          </w:rPr>
          <w:t xml:space="preserve">пунктом </w:t>
        </w:r>
      </w:hyperlink>
      <w:r>
        <w:rPr>
          <w:color w:val="000000"/>
        </w:rPr>
        <w:t xml:space="preserve">10 настоящего Порядка, не образует (не обновляет) реестровые записи. В указанном случае </w:t>
      </w:r>
      <w:r>
        <w:rPr>
          <w:color w:val="000000"/>
        </w:rPr>
        <w:lastRenderedPageBreak/>
        <w:t>Департам</w:t>
      </w:r>
      <w:r>
        <w:rPr>
          <w:color w:val="000000"/>
        </w:rPr>
        <w:t>ент финансов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</w:t>
      </w:r>
      <w:r>
        <w:rPr>
          <w:color w:val="000000"/>
        </w:rPr>
        <w:t xml:space="preserve"> выявленных несоответствиях.</w:t>
      </w:r>
    </w:p>
    <w:p w:rsidR="00000000" w:rsidRDefault="008F5CA9">
      <w:pPr>
        <w:pStyle w:val="ConsPlusNormal0"/>
        <w:ind w:firstLine="709"/>
        <w:jc w:val="both"/>
        <w:rPr>
          <w:color w:val="000000"/>
        </w:rPr>
      </w:pPr>
      <w:r>
        <w:rPr>
          <w:color w:val="000000"/>
        </w:rPr>
        <w:t>20. В случае получения предусмотренного пунктом 19 настоящего Порядка протокола, участник процесса ведения реестра источников доходов бюджета в срок не более трех рабочих дней со дня получения протокола устраняет выявленные нес</w:t>
      </w:r>
      <w:r>
        <w:rPr>
          <w:color w:val="000000"/>
        </w:rPr>
        <w:t>оответствия и повторно представляет информацию для включения в реестр источников доходов бюджета.</w:t>
      </w:r>
    </w:p>
    <w:p w:rsidR="00000000" w:rsidRDefault="008F5CA9">
      <w:pPr>
        <w:ind w:firstLine="709"/>
        <w:jc w:val="both"/>
        <w:rPr>
          <w:color w:val="000000"/>
        </w:rPr>
      </w:pPr>
      <w:r>
        <w:rPr>
          <w:color w:val="000000"/>
        </w:rPr>
        <w:t>21. Структура уникального номера реестровой записи источника дохода бюджета реестра источников доходов бюджета должна соответствовать требованиям пункта 22 Об</w:t>
      </w:r>
      <w:r>
        <w:rPr>
          <w:color w:val="000000"/>
        </w:rPr>
        <w:t>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</w:t>
      </w:r>
      <w:r>
        <w:rPr>
          <w:color w:val="000000"/>
        </w:rPr>
        <w:t xml:space="preserve">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31.08.2016 № 868. </w:t>
      </w:r>
    </w:p>
    <w:p w:rsidR="00000000" w:rsidRDefault="008F5CA9">
      <w:pPr>
        <w:ind w:firstLine="709"/>
        <w:jc w:val="both"/>
      </w:pPr>
      <w:r>
        <w:rPr>
          <w:color w:val="000000"/>
        </w:rPr>
        <w:t xml:space="preserve"> </w:t>
      </w:r>
      <w:r>
        <w:rPr>
          <w:color w:val="000000"/>
        </w:rPr>
        <w:t>22. Реестр источников доходов бюджета направляется в составе документо</w:t>
      </w:r>
      <w:r>
        <w:rPr>
          <w:color w:val="000000"/>
        </w:rPr>
        <w:t>в и материалов, представляемых одновременно с проектом решения о бюджете в Бурнинский поселковый Совет депутатов по форме, утверждаемой Министерством финансов.</w:t>
      </w:r>
    </w:p>
    <w:p w:rsidR="00000000" w:rsidRDefault="008F5CA9">
      <w:pPr>
        <w:pStyle w:val="ConsPlusNormal0"/>
        <w:ind w:firstLine="709"/>
        <w:jc w:val="both"/>
      </w:pPr>
      <w:r>
        <w:t>23. Формирование информации, предусмотренной подпунктами «а» - «л»10 настоящего Порядка, для вкл</w:t>
      </w:r>
      <w:r>
        <w:t>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</w:t>
      </w:r>
      <w:r>
        <w:t>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000000" w:rsidRDefault="008F5CA9">
      <w:pPr>
        <w:ind w:firstLine="709"/>
        <w:jc w:val="both"/>
      </w:pPr>
    </w:p>
    <w:p w:rsidR="00000000" w:rsidRDefault="008F5CA9">
      <w:pPr>
        <w:jc w:val="both"/>
      </w:pPr>
    </w:p>
    <w:p w:rsidR="008F5CA9" w:rsidRDefault="008F5CA9">
      <w:pPr>
        <w:jc w:val="both"/>
        <w:rPr>
          <w:color w:val="000000"/>
        </w:rPr>
      </w:pPr>
    </w:p>
    <w:sectPr w:rsidR="008F5CA9">
      <w:pgSz w:w="11906" w:h="16838"/>
      <w:pgMar w:top="709" w:right="96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41FD"/>
    <w:rsid w:val="008F5CA9"/>
    <w:rsid w:val="00C0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widowControl w:val="0"/>
      <w:numPr>
        <w:ilvl w:val="6"/>
        <w:numId w:val="1"/>
      </w:numPr>
      <w:autoSpaceDE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59">
    <w:name w:val="Font Style59"/>
    <w:basedOn w:val="1"/>
    <w:rPr>
      <w:rFonts w:ascii="Times New Roman" w:hAnsi="Times New Roman" w:cs="Times New Roman"/>
      <w:sz w:val="22"/>
      <w:szCs w:val="22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character" w:customStyle="1" w:styleId="a6">
    <w:name w:val="Цветовое выделение"/>
    <w:rPr>
      <w:b/>
      <w:bCs/>
      <w:color w:val="000000"/>
    </w:rPr>
  </w:style>
  <w:style w:type="character" w:customStyle="1" w:styleId="DefaultParagraphFont">
    <w:name w:val="Default Paragraph Font"/>
  </w:style>
  <w:style w:type="character" w:customStyle="1" w:styleId="FontStyle15">
    <w:name w:val="Font Style15"/>
    <w:basedOn w:val="DefaultParagraphFont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basedOn w:val="a"/>
    <w:pPr>
      <w:spacing w:before="100" w:after="100"/>
    </w:pPr>
    <w:rPr>
      <w:sz w:val="20"/>
      <w:szCs w:val="20"/>
    </w:rPr>
  </w:style>
  <w:style w:type="paragraph" w:customStyle="1" w:styleId="ConsPlusNormal0">
    <w:name w:val="ConsPlusNormal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Глава МСУ п.Бурный</cp:lastModifiedBy>
  <cp:revision>2</cp:revision>
  <cp:lastPrinted>2015-11-16T07:30:00Z</cp:lastPrinted>
  <dcterms:created xsi:type="dcterms:W3CDTF">2017-06-19T09:31:00Z</dcterms:created>
  <dcterms:modified xsi:type="dcterms:W3CDTF">2017-06-19T09:31:00Z</dcterms:modified>
</cp:coreProperties>
</file>